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73AC93" w14:textId="77777777" w:rsidR="002261C7" w:rsidRPr="002261C7" w:rsidRDefault="00783725" w:rsidP="00E20019">
      <w:pPr>
        <w:widowControl/>
        <w:shd w:val="clear" w:color="auto" w:fill="FFFFFF"/>
        <w:spacing w:after="150" w:line="0" w:lineRule="atLeast"/>
        <w:jc w:val="center"/>
        <w:rPr>
          <w:rFonts w:ascii="微軟正黑體" w:eastAsia="微軟正黑體" w:hAnsi="微軟正黑體" w:cs="新細明體"/>
          <w:b/>
          <w:bCs/>
          <w:color w:val="2993D1"/>
          <w:kern w:val="0"/>
          <w:sz w:val="28"/>
          <w:szCs w:val="28"/>
        </w:rPr>
      </w:pPr>
      <w:r w:rsidRPr="002261C7">
        <w:rPr>
          <w:rFonts w:ascii="微軟正黑體" w:eastAsia="微軟正黑體" w:hAnsi="微軟正黑體" w:cs="新細明體"/>
          <w:b/>
          <w:bCs/>
          <w:noProof/>
          <w:color w:val="2993D1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AFAF60" wp14:editId="468E475D">
                <wp:simplePos x="0" y="0"/>
                <wp:positionH relativeFrom="rightMargin">
                  <wp:align>left</wp:align>
                </wp:positionH>
                <wp:positionV relativeFrom="paragraph">
                  <wp:posOffset>272</wp:posOffset>
                </wp:positionV>
                <wp:extent cx="876300" cy="1404620"/>
                <wp:effectExtent l="0" t="0" r="19050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4BF26" w14:textId="3F580768" w:rsidR="00783725" w:rsidRDefault="00783725">
                            <w:r w:rsidRPr="00783725">
                              <w:t>1110915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AFAF6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0;width:69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">
                <v:textbox style="mso-fit-shape-to-text:t">
                  <w:txbxContent>
                    <w:p w14:paraId="55D4BF26" w14:textId="3F580768" w:rsidR="00783725" w:rsidRDefault="00783725">
                      <w:r w:rsidRPr="00783725">
                        <w:t>1110915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61C7" w:rsidRPr="002261C7">
        <w:rPr>
          <w:rFonts w:ascii="微軟正黑體" w:eastAsia="微軟正黑體" w:hAnsi="微軟正黑體" w:cs="新細明體" w:hint="eastAsia"/>
          <w:b/>
          <w:bCs/>
          <w:color w:val="2993D1"/>
          <w:kern w:val="0"/>
          <w:sz w:val="28"/>
          <w:szCs w:val="28"/>
        </w:rPr>
        <w:t>國立暨南國際大學</w:t>
      </w:r>
    </w:p>
    <w:p w14:paraId="5E5CE894" w14:textId="3D162AC5" w:rsidR="009875FF" w:rsidRPr="002261C7" w:rsidRDefault="002261C7" w:rsidP="00E20019">
      <w:pPr>
        <w:widowControl/>
        <w:shd w:val="clear" w:color="auto" w:fill="FFFFFF"/>
        <w:spacing w:after="150" w:line="0" w:lineRule="atLeast"/>
        <w:jc w:val="center"/>
        <w:rPr>
          <w:rFonts w:ascii="微軟正黑體" w:eastAsia="微軟正黑體" w:hAnsi="微軟正黑體" w:cs="新細明體"/>
          <w:color w:val="333333"/>
          <w:kern w:val="0"/>
          <w:sz w:val="28"/>
          <w:szCs w:val="28"/>
        </w:rPr>
      </w:pPr>
      <w:r w:rsidRPr="002261C7">
        <w:rPr>
          <w:rFonts w:ascii="微軟正黑體" w:eastAsia="微軟正黑體" w:hAnsi="微軟正黑體" w:cs="新細明體" w:hint="eastAsia"/>
          <w:b/>
          <w:bCs/>
          <w:color w:val="2993D1"/>
          <w:kern w:val="0"/>
          <w:sz w:val="28"/>
          <w:szCs w:val="28"/>
        </w:rPr>
        <w:t>「學術研究倫理教育課程核心單元-</w:t>
      </w:r>
      <w:r w:rsidR="008A21F1" w:rsidRPr="002261C7">
        <w:rPr>
          <w:rFonts w:ascii="微軟正黑體" w:eastAsia="微軟正黑體" w:hAnsi="微軟正黑體" w:cs="新細明體" w:hint="eastAsia"/>
          <w:b/>
          <w:bCs/>
          <w:color w:val="2993D1"/>
          <w:kern w:val="0"/>
          <w:sz w:val="28"/>
          <w:szCs w:val="28"/>
        </w:rPr>
        <w:t>研究生必修課程一覽表</w:t>
      </w:r>
      <w:r w:rsidRPr="002261C7">
        <w:rPr>
          <w:rFonts w:ascii="微軟正黑體" w:eastAsia="微軟正黑體" w:hAnsi="微軟正黑體" w:cs="新細明體" w:hint="eastAsia"/>
          <w:b/>
          <w:bCs/>
          <w:color w:val="2993D1"/>
          <w:kern w:val="0"/>
          <w:sz w:val="28"/>
          <w:szCs w:val="28"/>
        </w:rPr>
        <w:t>」</w:t>
      </w:r>
    </w:p>
    <w:p w14:paraId="7177CF97" w14:textId="55164C08" w:rsidR="009875FF" w:rsidRPr="002261C7" w:rsidRDefault="009875FF" w:rsidP="0083245D">
      <w:pPr>
        <w:widowControl/>
        <w:shd w:val="clear" w:color="auto" w:fill="FFFFFF"/>
        <w:spacing w:after="150" w:line="0" w:lineRule="atLeast"/>
        <w:jc w:val="center"/>
        <w:rPr>
          <w:rFonts w:ascii="微軟正黑體" w:eastAsia="微軟正黑體" w:hAnsi="微軟正黑體" w:cs="新細明體"/>
          <w:color w:val="333333"/>
          <w:kern w:val="0"/>
          <w:sz w:val="20"/>
          <w:szCs w:val="20"/>
        </w:rPr>
      </w:pPr>
      <w:r w:rsidRPr="002261C7">
        <w:rPr>
          <w:rFonts w:ascii="微軟正黑體" w:eastAsia="微軟正黑體" w:hAnsi="微軟正黑體" w:cs="新細明體" w:hint="eastAsia"/>
          <w:color w:val="000000"/>
          <w:kern w:val="0"/>
          <w:sz w:val="20"/>
          <w:szCs w:val="20"/>
          <w:shd w:val="clear" w:color="auto" w:fill="FFFFFF"/>
        </w:rPr>
        <w:t>共18個單元，總測驗共36題，通過測驗可</w:t>
      </w:r>
      <w:r w:rsidRPr="002261C7">
        <w:rPr>
          <w:rFonts w:ascii="微軟正黑體" w:eastAsia="微軟正黑體" w:hAnsi="微軟正黑體" w:cs="新細明體" w:hint="eastAsia"/>
          <w:color w:val="333333"/>
          <w:kern w:val="0"/>
          <w:sz w:val="20"/>
          <w:szCs w:val="20"/>
        </w:rPr>
        <w:t>取得6小時修課證明</w:t>
      </w:r>
      <w:bookmarkStart w:id="0" w:name="_GoBack"/>
      <w:bookmarkEnd w:id="0"/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3827"/>
        <w:gridCol w:w="6237"/>
      </w:tblGrid>
      <w:tr w:rsidR="0083245D" w:rsidRPr="0083245D" w14:paraId="1FD5955F" w14:textId="77777777" w:rsidTr="002261C7">
        <w:trPr>
          <w:trHeight w:val="575"/>
          <w:jc w:val="center"/>
        </w:trPr>
        <w:tc>
          <w:tcPr>
            <w:tcW w:w="704" w:type="dxa"/>
            <w:shd w:val="clear" w:color="auto" w:fill="2993D1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1C63B591" w14:textId="77777777" w:rsidR="009875FF" w:rsidRPr="002261C7" w:rsidRDefault="009875FF" w:rsidP="002261C7">
            <w:pPr>
              <w:widowControl/>
              <w:jc w:val="center"/>
              <w:rPr>
                <w:rFonts w:ascii="標楷體" w:eastAsia="標楷體" w:hAnsi="標楷體" w:cs="新細明體" w:hint="eastAsia"/>
                <w:color w:val="FFFFFF" w:themeColor="background1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FFFFFF" w:themeColor="background1"/>
                <w:kern w:val="0"/>
                <w:szCs w:val="24"/>
              </w:rPr>
              <w:t>次序</w:t>
            </w:r>
          </w:p>
        </w:tc>
        <w:tc>
          <w:tcPr>
            <w:tcW w:w="3827" w:type="dxa"/>
            <w:shd w:val="clear" w:color="auto" w:fill="2993D1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548AF777" w14:textId="77777777" w:rsidR="00A81D73" w:rsidRPr="002261C7" w:rsidRDefault="009875FF" w:rsidP="002261C7">
            <w:pPr>
              <w:widowControl/>
              <w:jc w:val="center"/>
              <w:rPr>
                <w:rFonts w:ascii="標楷體" w:eastAsia="標楷體" w:hAnsi="標楷體" w:cs="新細明體"/>
                <w:color w:val="FFFFFF" w:themeColor="background1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FFFFFF" w:themeColor="background1"/>
                <w:kern w:val="0"/>
                <w:szCs w:val="24"/>
              </w:rPr>
              <w:t>中文單元名稱</w:t>
            </w:r>
          </w:p>
          <w:p w14:paraId="383929C2" w14:textId="1380F02F" w:rsidR="009875FF" w:rsidRPr="002261C7" w:rsidRDefault="00A81D73" w:rsidP="002261C7">
            <w:pPr>
              <w:widowControl/>
              <w:jc w:val="center"/>
              <w:rPr>
                <w:rFonts w:ascii="標楷體" w:eastAsia="標楷體" w:hAnsi="標楷體" w:cs="新細明體"/>
                <w:color w:val="FFFFFF" w:themeColor="background1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FFFFFF" w:themeColor="background1"/>
                <w:kern w:val="0"/>
                <w:szCs w:val="24"/>
              </w:rPr>
              <w:t>（點名稱可查看簡介）</w:t>
            </w:r>
          </w:p>
        </w:tc>
        <w:tc>
          <w:tcPr>
            <w:tcW w:w="6237" w:type="dxa"/>
            <w:shd w:val="clear" w:color="auto" w:fill="2993D1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0403C628" w14:textId="77777777" w:rsidR="009875FF" w:rsidRPr="002261C7" w:rsidRDefault="009875FF" w:rsidP="002261C7">
            <w:pPr>
              <w:widowControl/>
              <w:jc w:val="center"/>
              <w:rPr>
                <w:rFonts w:ascii="標楷體" w:eastAsia="標楷體" w:hAnsi="標楷體" w:cs="新細明體"/>
                <w:color w:val="FFFFFF" w:themeColor="background1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FFFFFF" w:themeColor="background1"/>
                <w:kern w:val="0"/>
                <w:szCs w:val="24"/>
              </w:rPr>
              <w:t>英文單元名稱</w:t>
            </w:r>
          </w:p>
        </w:tc>
      </w:tr>
      <w:tr w:rsidR="0083245D" w:rsidRPr="0083245D" w14:paraId="152547F0" w14:textId="77777777" w:rsidTr="002261C7">
        <w:trPr>
          <w:trHeight w:val="200"/>
          <w:jc w:val="center"/>
        </w:trPr>
        <w:tc>
          <w:tcPr>
            <w:tcW w:w="704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5FD010C3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</w:t>
            </w:r>
          </w:p>
        </w:tc>
        <w:tc>
          <w:tcPr>
            <w:tcW w:w="382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4C1FEBF8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6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0117_認識學術誠信</w:t>
              </w:r>
            </w:hyperlink>
          </w:p>
        </w:tc>
        <w:tc>
          <w:tcPr>
            <w:tcW w:w="623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7FAC6ED8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0117_Understanding Academic Integrity</w:t>
            </w:r>
          </w:p>
        </w:tc>
      </w:tr>
      <w:tr w:rsidR="0083245D" w:rsidRPr="0083245D" w14:paraId="10DCEE99" w14:textId="77777777" w:rsidTr="002261C7">
        <w:trPr>
          <w:trHeight w:val="479"/>
          <w:jc w:val="center"/>
        </w:trPr>
        <w:tc>
          <w:tcPr>
            <w:tcW w:w="704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52457237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02</w:t>
            </w:r>
          </w:p>
        </w:tc>
        <w:tc>
          <w:tcPr>
            <w:tcW w:w="382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4D3B9261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7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0101_研究倫理定義與內涵</w:t>
              </w:r>
            </w:hyperlink>
          </w:p>
        </w:tc>
        <w:tc>
          <w:tcPr>
            <w:tcW w:w="623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016B6A62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0101_Introduction to Research Ethics: Definition and Content</w:t>
            </w:r>
          </w:p>
        </w:tc>
      </w:tr>
      <w:tr w:rsidR="009875FF" w:rsidRPr="009875FF" w14:paraId="3A59B61B" w14:textId="77777777" w:rsidTr="002261C7">
        <w:trPr>
          <w:trHeight w:val="494"/>
          <w:jc w:val="center"/>
        </w:trPr>
        <w:tc>
          <w:tcPr>
            <w:tcW w:w="704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06BA1185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</w:t>
            </w:r>
          </w:p>
        </w:tc>
        <w:tc>
          <w:tcPr>
            <w:tcW w:w="382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2B3EC132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8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0104_不當研究行為：定義與類型</w:t>
              </w:r>
            </w:hyperlink>
          </w:p>
        </w:tc>
        <w:tc>
          <w:tcPr>
            <w:tcW w:w="623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21865AE5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0104_Research Misconduct: Definition and Types</w:t>
            </w:r>
          </w:p>
        </w:tc>
      </w:tr>
      <w:tr w:rsidR="009875FF" w:rsidRPr="009875FF" w14:paraId="145E22FC" w14:textId="77777777" w:rsidTr="002261C7">
        <w:trPr>
          <w:trHeight w:val="393"/>
          <w:jc w:val="center"/>
        </w:trPr>
        <w:tc>
          <w:tcPr>
            <w:tcW w:w="704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1EAC00C4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04</w:t>
            </w:r>
          </w:p>
        </w:tc>
        <w:tc>
          <w:tcPr>
            <w:tcW w:w="382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47A61DFE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9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0105_不當研究行為：造假與變造資料</w:t>
              </w:r>
            </w:hyperlink>
          </w:p>
        </w:tc>
        <w:tc>
          <w:tcPr>
            <w:tcW w:w="623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4AD97B5B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0105_Research Misconduct: Fabrication and Falsification</w:t>
            </w:r>
          </w:p>
        </w:tc>
      </w:tr>
      <w:tr w:rsidR="009875FF" w:rsidRPr="009875FF" w14:paraId="0FE1524E" w14:textId="77777777" w:rsidTr="002261C7">
        <w:trPr>
          <w:trHeight w:val="22"/>
          <w:jc w:val="center"/>
        </w:trPr>
        <w:tc>
          <w:tcPr>
            <w:tcW w:w="704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7A70D79D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05</w:t>
            </w:r>
          </w:p>
        </w:tc>
        <w:tc>
          <w:tcPr>
            <w:tcW w:w="382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560C9978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10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0106_不當研究行為：抄襲與剽竊</w:t>
              </w:r>
            </w:hyperlink>
          </w:p>
        </w:tc>
        <w:tc>
          <w:tcPr>
            <w:tcW w:w="623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3C687F1D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0106_Research Misconduct: Plagiarism</w:t>
            </w:r>
          </w:p>
        </w:tc>
      </w:tr>
      <w:tr w:rsidR="009875FF" w:rsidRPr="009875FF" w14:paraId="0CE223F3" w14:textId="77777777" w:rsidTr="002261C7">
        <w:trPr>
          <w:trHeight w:val="22"/>
          <w:jc w:val="center"/>
        </w:trPr>
        <w:tc>
          <w:tcPr>
            <w:tcW w:w="704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521F3AD9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06</w:t>
            </w:r>
          </w:p>
        </w:tc>
        <w:tc>
          <w:tcPr>
            <w:tcW w:w="382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13217FBC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11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0701_研究主題的發想與擇定</w:t>
              </w:r>
            </w:hyperlink>
          </w:p>
        </w:tc>
        <w:tc>
          <w:tcPr>
            <w:tcW w:w="623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072E0E2A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0701_Developing and Selecting Research Topic</w:t>
            </w:r>
          </w:p>
        </w:tc>
      </w:tr>
      <w:tr w:rsidR="009875FF" w:rsidRPr="009875FF" w14:paraId="7249A829" w14:textId="77777777" w:rsidTr="002261C7">
        <w:trPr>
          <w:trHeight w:val="22"/>
          <w:jc w:val="center"/>
        </w:trPr>
        <w:tc>
          <w:tcPr>
            <w:tcW w:w="704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5A89C7B7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07</w:t>
            </w:r>
          </w:p>
        </w:tc>
        <w:tc>
          <w:tcPr>
            <w:tcW w:w="382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72BF9849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12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0702_文獻資料的來源與</w:t>
              </w:r>
              <w:proofErr w:type="gramStart"/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蒐</w:t>
              </w:r>
              <w:proofErr w:type="gramEnd"/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尋</w:t>
              </w:r>
            </w:hyperlink>
          </w:p>
        </w:tc>
        <w:tc>
          <w:tcPr>
            <w:tcW w:w="623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3B421C6F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0702_Resource and Search of Literature</w:t>
            </w:r>
          </w:p>
        </w:tc>
      </w:tr>
      <w:tr w:rsidR="009875FF" w:rsidRPr="009875FF" w14:paraId="77EC52C4" w14:textId="77777777" w:rsidTr="002261C7">
        <w:trPr>
          <w:trHeight w:val="22"/>
          <w:jc w:val="center"/>
        </w:trPr>
        <w:tc>
          <w:tcPr>
            <w:tcW w:w="704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0EC524EF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</w:t>
            </w:r>
          </w:p>
        </w:tc>
        <w:tc>
          <w:tcPr>
            <w:tcW w:w="382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3C269800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13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0108_學術寫作技巧：引述</w:t>
              </w:r>
            </w:hyperlink>
          </w:p>
        </w:tc>
        <w:tc>
          <w:tcPr>
            <w:tcW w:w="623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2FA2142A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0108_Academic Writing Skills: Quoting</w:t>
            </w:r>
          </w:p>
        </w:tc>
      </w:tr>
      <w:tr w:rsidR="009875FF" w:rsidRPr="009875FF" w14:paraId="77047725" w14:textId="77777777" w:rsidTr="002261C7">
        <w:trPr>
          <w:trHeight w:val="22"/>
          <w:jc w:val="center"/>
        </w:trPr>
        <w:tc>
          <w:tcPr>
            <w:tcW w:w="704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40301C4B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</w:t>
            </w:r>
          </w:p>
        </w:tc>
        <w:tc>
          <w:tcPr>
            <w:tcW w:w="382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10BA4317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14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0109_學術寫作技巧：改寫</w:t>
              </w:r>
              <w:proofErr w:type="gramStart"/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與摘寫</w:t>
              </w:r>
              <w:proofErr w:type="gramEnd"/>
            </w:hyperlink>
          </w:p>
        </w:tc>
        <w:tc>
          <w:tcPr>
            <w:tcW w:w="623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54AC74AA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0109_Academic Writing Skills: Paraphrasing and Summarizing</w:t>
            </w:r>
          </w:p>
        </w:tc>
      </w:tr>
      <w:tr w:rsidR="009875FF" w:rsidRPr="009875FF" w14:paraId="06F380DD" w14:textId="77777777" w:rsidTr="002261C7">
        <w:trPr>
          <w:trHeight w:val="22"/>
          <w:jc w:val="center"/>
        </w:trPr>
        <w:tc>
          <w:tcPr>
            <w:tcW w:w="704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015BBB09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382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3722EDA9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15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0110_學術寫作技巧：引用著作</w:t>
              </w:r>
            </w:hyperlink>
          </w:p>
        </w:tc>
        <w:tc>
          <w:tcPr>
            <w:tcW w:w="623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5204385F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0110_Academic Writing Skills: Referencing</w:t>
            </w:r>
          </w:p>
        </w:tc>
      </w:tr>
      <w:tr w:rsidR="009875FF" w:rsidRPr="009875FF" w14:paraId="0BE76852" w14:textId="77777777" w:rsidTr="002261C7">
        <w:trPr>
          <w:trHeight w:val="22"/>
          <w:jc w:val="center"/>
        </w:trPr>
        <w:tc>
          <w:tcPr>
            <w:tcW w:w="704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46A3446C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382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0084CE89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16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0111_論文作者定義與掛名原則</w:t>
              </w:r>
            </w:hyperlink>
          </w:p>
        </w:tc>
        <w:tc>
          <w:tcPr>
            <w:tcW w:w="623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01F41572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0111_Definition and Principles of Authorship</w:t>
            </w:r>
          </w:p>
        </w:tc>
      </w:tr>
      <w:tr w:rsidR="009875FF" w:rsidRPr="009875FF" w14:paraId="00C45F1D" w14:textId="77777777" w:rsidTr="002261C7">
        <w:trPr>
          <w:trHeight w:val="22"/>
          <w:jc w:val="center"/>
        </w:trPr>
        <w:tc>
          <w:tcPr>
            <w:tcW w:w="704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4799CFB7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382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72C27A56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17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0112_著作權基本概念</w:t>
              </w:r>
            </w:hyperlink>
          </w:p>
        </w:tc>
        <w:tc>
          <w:tcPr>
            <w:tcW w:w="623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29DC3AB1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0112_Basic Concepts of Copyright</w:t>
            </w:r>
          </w:p>
        </w:tc>
      </w:tr>
      <w:tr w:rsidR="009875FF" w:rsidRPr="009875FF" w14:paraId="6F45868C" w14:textId="77777777" w:rsidTr="002261C7">
        <w:trPr>
          <w:trHeight w:val="22"/>
          <w:jc w:val="center"/>
        </w:trPr>
        <w:tc>
          <w:tcPr>
            <w:tcW w:w="704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0881819A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382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6B55AEE9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18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0113_個人資料保護法基本概念</w:t>
              </w:r>
            </w:hyperlink>
          </w:p>
        </w:tc>
        <w:tc>
          <w:tcPr>
            <w:tcW w:w="623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51240E4D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0113_Basic Concepts of the Personal Information Protection Act</w:t>
            </w:r>
          </w:p>
        </w:tc>
      </w:tr>
      <w:tr w:rsidR="009875FF" w:rsidRPr="009875FF" w14:paraId="74DE763D" w14:textId="77777777" w:rsidTr="002261C7">
        <w:trPr>
          <w:trHeight w:val="22"/>
          <w:jc w:val="center"/>
        </w:trPr>
        <w:tc>
          <w:tcPr>
            <w:tcW w:w="704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59479C3F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382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2B42129A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19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0114_隱私權基本概念</w:t>
              </w:r>
            </w:hyperlink>
          </w:p>
        </w:tc>
        <w:tc>
          <w:tcPr>
            <w:tcW w:w="623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20D05F23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0114_Basic Concepts of Privacy</w:t>
            </w:r>
          </w:p>
        </w:tc>
      </w:tr>
      <w:tr w:rsidR="009875FF" w:rsidRPr="009875FF" w14:paraId="3E8479DE" w14:textId="77777777" w:rsidTr="002261C7">
        <w:trPr>
          <w:trHeight w:val="22"/>
          <w:jc w:val="center"/>
        </w:trPr>
        <w:tc>
          <w:tcPr>
            <w:tcW w:w="704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156AE8AA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382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416C87D1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20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0115_受試者保護原則與實務</w:t>
              </w:r>
            </w:hyperlink>
          </w:p>
        </w:tc>
        <w:tc>
          <w:tcPr>
            <w:tcW w:w="623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7BA33065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0115_Principles and Practice of Human Subject Protection</w:t>
            </w:r>
          </w:p>
        </w:tc>
      </w:tr>
      <w:tr w:rsidR="009875FF" w:rsidRPr="009875FF" w14:paraId="263DB1B1" w14:textId="77777777" w:rsidTr="002261C7">
        <w:trPr>
          <w:trHeight w:val="22"/>
          <w:jc w:val="center"/>
        </w:trPr>
        <w:tc>
          <w:tcPr>
            <w:tcW w:w="704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7B441821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382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7E5EAC0F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21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0116_研究資料管理概述</w:t>
              </w:r>
            </w:hyperlink>
          </w:p>
        </w:tc>
        <w:tc>
          <w:tcPr>
            <w:tcW w:w="623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10FBC83E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0116_An Overview of Research Data Management</w:t>
            </w:r>
          </w:p>
        </w:tc>
      </w:tr>
      <w:tr w:rsidR="009875FF" w:rsidRPr="009875FF" w14:paraId="70761242" w14:textId="77777777" w:rsidTr="002261C7">
        <w:trPr>
          <w:trHeight w:val="22"/>
          <w:jc w:val="center"/>
        </w:trPr>
        <w:tc>
          <w:tcPr>
            <w:tcW w:w="704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27D68B80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382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6CB269D1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22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0118_為什麼不能作弊？</w:t>
              </w:r>
            </w:hyperlink>
          </w:p>
        </w:tc>
        <w:tc>
          <w:tcPr>
            <w:tcW w:w="6237" w:type="dxa"/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1392593C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0118_Why Can Students Not Cheat?</w:t>
            </w:r>
          </w:p>
        </w:tc>
      </w:tr>
      <w:tr w:rsidR="009875FF" w:rsidRPr="009875FF" w14:paraId="6A0BE689" w14:textId="77777777" w:rsidTr="002261C7">
        <w:trPr>
          <w:trHeight w:val="22"/>
          <w:jc w:val="center"/>
        </w:trPr>
        <w:tc>
          <w:tcPr>
            <w:tcW w:w="704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7CA76868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382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3D5D567E" w14:textId="77777777" w:rsidR="009875FF" w:rsidRPr="002261C7" w:rsidRDefault="0078414C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hyperlink r:id="rId23" w:history="1">
              <w:r w:rsidR="009875FF" w:rsidRPr="002261C7">
                <w:rPr>
                  <w:rFonts w:ascii="標楷體" w:eastAsia="標楷體" w:hAnsi="標楷體" w:cs="新細明體" w:hint="eastAsia"/>
                  <w:color w:val="000000"/>
                  <w:kern w:val="0"/>
                  <w:szCs w:val="24"/>
                </w:rPr>
                <w:t>0120_網路著作權</w:t>
              </w:r>
            </w:hyperlink>
          </w:p>
        </w:tc>
        <w:tc>
          <w:tcPr>
            <w:tcW w:w="6237" w:type="dxa"/>
            <w:shd w:val="clear" w:color="auto" w:fill="E7E6E6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40CBEB3A" w14:textId="77777777" w:rsidR="009875FF" w:rsidRPr="002261C7" w:rsidRDefault="009875FF" w:rsidP="002261C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261C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0120_The Internet and Copyright</w:t>
            </w:r>
          </w:p>
        </w:tc>
      </w:tr>
    </w:tbl>
    <w:p w14:paraId="0F379911" w14:textId="77777777" w:rsidR="0083245D" w:rsidRPr="002261C7" w:rsidRDefault="0083245D" w:rsidP="002261C7">
      <w:pPr>
        <w:widowControl/>
        <w:shd w:val="clear" w:color="auto" w:fill="FFFFFF"/>
        <w:spacing w:after="150" w:line="0" w:lineRule="atLeast"/>
        <w:rPr>
          <w:rFonts w:ascii="微軟正黑體" w:eastAsia="微軟正黑體" w:hAnsi="微軟正黑體" w:cs="新細明體" w:hint="eastAsia"/>
          <w:b/>
          <w:bCs/>
          <w:color w:val="2993D1"/>
          <w:kern w:val="0"/>
          <w:sz w:val="16"/>
          <w:szCs w:val="16"/>
        </w:rPr>
      </w:pPr>
      <w:bookmarkStart w:id="1" w:name="104-109學年度課表"/>
      <w:bookmarkEnd w:id="1"/>
    </w:p>
    <w:sectPr w:rsidR="0083245D" w:rsidRPr="002261C7" w:rsidSect="002261C7">
      <w:pgSz w:w="11906" w:h="16838"/>
      <w:pgMar w:top="851" w:right="1797" w:bottom="851" w:left="179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CB13DE" w14:textId="77777777" w:rsidR="0078414C" w:rsidRDefault="0078414C" w:rsidP="009875FF">
      <w:r>
        <w:separator/>
      </w:r>
    </w:p>
  </w:endnote>
  <w:endnote w:type="continuationSeparator" w:id="0">
    <w:p w14:paraId="4A4EE3C6" w14:textId="77777777" w:rsidR="0078414C" w:rsidRDefault="0078414C" w:rsidP="00987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66C217" w14:textId="77777777" w:rsidR="0078414C" w:rsidRDefault="0078414C" w:rsidP="009875FF">
      <w:r>
        <w:separator/>
      </w:r>
    </w:p>
  </w:footnote>
  <w:footnote w:type="continuationSeparator" w:id="0">
    <w:p w14:paraId="2BEE4C52" w14:textId="77777777" w:rsidR="0078414C" w:rsidRDefault="0078414C" w:rsidP="009875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EC0"/>
    <w:rsid w:val="000800F3"/>
    <w:rsid w:val="00204434"/>
    <w:rsid w:val="002261C7"/>
    <w:rsid w:val="00330205"/>
    <w:rsid w:val="00351EC0"/>
    <w:rsid w:val="00445696"/>
    <w:rsid w:val="00783725"/>
    <w:rsid w:val="0078414C"/>
    <w:rsid w:val="0083245D"/>
    <w:rsid w:val="008A21F1"/>
    <w:rsid w:val="009875FF"/>
    <w:rsid w:val="00A81D73"/>
    <w:rsid w:val="00E20019"/>
    <w:rsid w:val="00FF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A260B3"/>
  <w15:chartTrackingRefBased/>
  <w15:docId w15:val="{2555D79A-57B7-4758-86CC-0F57C29D7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75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875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5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75F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200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2001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69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hics.moe.edu.tw/courses_list/intro/4/" TargetMode="External"/><Relationship Id="rId13" Type="http://schemas.openxmlformats.org/officeDocument/2006/relationships/hyperlink" Target="https://ethics.moe.edu.tw/courses_list/intro/11/" TargetMode="External"/><Relationship Id="rId18" Type="http://schemas.openxmlformats.org/officeDocument/2006/relationships/hyperlink" Target="https://ethics.moe.edu.tw/courses_list/intro/23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thics.moe.edu.tw/courses_list/intro/63/" TargetMode="External"/><Relationship Id="rId7" Type="http://schemas.openxmlformats.org/officeDocument/2006/relationships/hyperlink" Target="https://ethics.moe.edu.tw/courses_list/intro/1/" TargetMode="External"/><Relationship Id="rId12" Type="http://schemas.openxmlformats.org/officeDocument/2006/relationships/hyperlink" Target="https://ethics.moe.edu.tw/courses_list/intro/30/" TargetMode="External"/><Relationship Id="rId17" Type="http://schemas.openxmlformats.org/officeDocument/2006/relationships/hyperlink" Target="https://ethics.moe.edu.tw/courses_list/intro/15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thics.moe.edu.tw/courses_list/intro/14/" TargetMode="External"/><Relationship Id="rId20" Type="http://schemas.openxmlformats.org/officeDocument/2006/relationships/hyperlink" Target="https://ethics.moe.edu.tw/courses_list/intro/25/" TargetMode="External"/><Relationship Id="rId1" Type="http://schemas.openxmlformats.org/officeDocument/2006/relationships/styles" Target="styles.xml"/><Relationship Id="rId6" Type="http://schemas.openxmlformats.org/officeDocument/2006/relationships/hyperlink" Target="https://ethics.moe.edu.tw/courses_list/intro/76/" TargetMode="External"/><Relationship Id="rId11" Type="http://schemas.openxmlformats.org/officeDocument/2006/relationships/hyperlink" Target="https://ethics.moe.edu.tw/courses_list/intro/29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thics.moe.edu.tw/courses_list/intro/26/" TargetMode="External"/><Relationship Id="rId23" Type="http://schemas.openxmlformats.org/officeDocument/2006/relationships/hyperlink" Target="https://ethics.moe.edu.tw/courses_list/intro/79/" TargetMode="External"/><Relationship Id="rId10" Type="http://schemas.openxmlformats.org/officeDocument/2006/relationships/hyperlink" Target="https://ethics.moe.edu.tw/courses_list/intro/10/" TargetMode="External"/><Relationship Id="rId19" Type="http://schemas.openxmlformats.org/officeDocument/2006/relationships/hyperlink" Target="https://ethics.moe.edu.tw/courses_list/intro/24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thics.moe.edu.tw/courses_list/intro/9/" TargetMode="External"/><Relationship Id="rId14" Type="http://schemas.openxmlformats.org/officeDocument/2006/relationships/hyperlink" Target="https://ethics.moe.edu.tw/courses_list/intro/12/" TargetMode="External"/><Relationship Id="rId22" Type="http://schemas.openxmlformats.org/officeDocument/2006/relationships/hyperlink" Target="https://ethics.moe.edu.tw/courses_list/intro/77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何慶興</dc:creator>
  <cp:keywords/>
  <dc:description/>
  <cp:lastModifiedBy>何慶興</cp:lastModifiedBy>
  <cp:revision>5</cp:revision>
  <cp:lastPrinted>2022-09-15T03:54:00Z</cp:lastPrinted>
  <dcterms:created xsi:type="dcterms:W3CDTF">2022-09-15T03:51:00Z</dcterms:created>
  <dcterms:modified xsi:type="dcterms:W3CDTF">2022-09-15T07:11:00Z</dcterms:modified>
</cp:coreProperties>
</file>